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7301" w14:textId="77777777" w:rsidR="00A10185" w:rsidRPr="00590AB3" w:rsidRDefault="00D1174A">
      <w:pPr>
        <w:rPr>
          <w:b/>
        </w:rPr>
      </w:pPr>
      <w:r w:rsidRPr="00590AB3">
        <w:rPr>
          <w:b/>
        </w:rPr>
        <w:t>M</w:t>
      </w:r>
      <w:r w:rsidR="00C83C0C">
        <w:rPr>
          <w:b/>
        </w:rPr>
        <w:t>ain contexts of UPL</w:t>
      </w:r>
      <w:r w:rsidR="0094597B">
        <w:rPr>
          <w:b/>
        </w:rPr>
        <w:t>:</w:t>
      </w:r>
    </w:p>
    <w:p w14:paraId="4F22AE7A" w14:textId="77777777" w:rsidR="00CB31A9" w:rsidRDefault="00CB31A9" w:rsidP="00AC72EB">
      <w:pPr>
        <w:ind w:left="360"/>
      </w:pPr>
      <w:r>
        <w:t xml:space="preserve">Main commonality in all UPL is lack of legal authority to </w:t>
      </w:r>
      <w:r w:rsidR="00541F03">
        <w:t xml:space="preserve">tell client to take one path or to make one choice over another when one route caries one legal ramification and the other route caries a different legal ramification.  Form selection, contrary to popular belief, is not always UPL, ex. Client has informed Legal Document Assistant that they have chosen </w:t>
      </w:r>
      <w:r w:rsidR="00242FF2">
        <w:t>to sue delinquent debtor in Small Claims and wants to require a third party to produce a document, only one form for this and it is SC-107.</w:t>
      </w:r>
    </w:p>
    <w:p w14:paraId="008C523F" w14:textId="5E96C09F" w:rsidR="00A10185" w:rsidRDefault="00A10185" w:rsidP="00A10185">
      <w:pPr>
        <w:pStyle w:val="ListParagraph"/>
        <w:numPr>
          <w:ilvl w:val="0"/>
          <w:numId w:val="1"/>
        </w:numPr>
      </w:pPr>
      <w:r>
        <w:t>Paralegal in the employ of an Attorney</w:t>
      </w:r>
      <w:r w:rsidR="00C71B47">
        <w:t xml:space="preserve"> can commit UPL if not careful.</w:t>
      </w:r>
    </w:p>
    <w:p w14:paraId="223BD8C9" w14:textId="77777777" w:rsidR="00A10185" w:rsidRDefault="00A10185" w:rsidP="00A10185">
      <w:pPr>
        <w:pStyle w:val="ListParagraph"/>
        <w:numPr>
          <w:ilvl w:val="0"/>
          <w:numId w:val="1"/>
        </w:numPr>
      </w:pPr>
      <w:r>
        <w:t>Non-Lawyer Professional ex. California LDA.</w:t>
      </w:r>
      <w:r w:rsidR="003B5637">
        <w:t xml:space="preserve">  Legal Advice and Form Selection when there is a legal significance.  </w:t>
      </w:r>
    </w:p>
    <w:p w14:paraId="6CF85CB4" w14:textId="77777777" w:rsidR="00A10185" w:rsidRDefault="00CB31A9" w:rsidP="00A10185">
      <w:pPr>
        <w:pStyle w:val="ListParagraph"/>
        <w:numPr>
          <w:ilvl w:val="0"/>
          <w:numId w:val="1"/>
        </w:numPr>
      </w:pPr>
      <w:r>
        <w:t>O</w:t>
      </w:r>
      <w:r w:rsidR="00D1174A">
        <w:t xml:space="preserve">ther Professional </w:t>
      </w:r>
      <w:r>
        <w:t xml:space="preserve">giving advice in the context of workflow ex. Loan officer advising borrower to hold property in fee simple defeasible. </w:t>
      </w:r>
    </w:p>
    <w:p w14:paraId="0F0947E3" w14:textId="51958FDC" w:rsidR="00F35EA1" w:rsidRDefault="00F35EA1" w:rsidP="00A10185">
      <w:pPr>
        <w:pStyle w:val="ListParagraph"/>
        <w:numPr>
          <w:ilvl w:val="0"/>
          <w:numId w:val="1"/>
        </w:numPr>
      </w:pPr>
      <w:r>
        <w:t>Judgment Purchase on Assignment</w:t>
      </w:r>
      <w:r w:rsidR="00C71B47">
        <w:t xml:space="preserve"> if explained and approached wrong can be UPL.</w:t>
      </w:r>
    </w:p>
    <w:p w14:paraId="72178D47" w14:textId="77777777" w:rsidR="00F35EA1" w:rsidRDefault="00F35EA1" w:rsidP="00A10185">
      <w:pPr>
        <w:pStyle w:val="ListParagraph"/>
        <w:numPr>
          <w:ilvl w:val="0"/>
          <w:numId w:val="1"/>
        </w:numPr>
      </w:pPr>
      <w:r>
        <w:t>Couching Legal Advice in the language of opinion.</w:t>
      </w:r>
    </w:p>
    <w:p w14:paraId="0C93D761" w14:textId="77777777" w:rsidR="00F35EA1" w:rsidRDefault="00D1174A" w:rsidP="00A10185">
      <w:pPr>
        <w:pStyle w:val="ListParagraph"/>
        <w:numPr>
          <w:ilvl w:val="0"/>
          <w:numId w:val="1"/>
        </w:numPr>
      </w:pPr>
      <w:r>
        <w:t>Mediator drawing up contract and/or first giving advice rather than mapping sticking points and agreement points in a bullet point format.</w:t>
      </w:r>
    </w:p>
    <w:p w14:paraId="1EBA5E03" w14:textId="77777777" w:rsidR="00D1174A" w:rsidRDefault="00414A03" w:rsidP="00A10185">
      <w:pPr>
        <w:pStyle w:val="ListParagraph"/>
        <w:numPr>
          <w:ilvl w:val="0"/>
          <w:numId w:val="1"/>
        </w:numPr>
      </w:pPr>
      <w:r>
        <w:t>Regular Citizens in conversation (not such a big thing to worry about in general, but it can be UPL</w:t>
      </w:r>
      <w:r w:rsidR="00D96AD6">
        <w:t xml:space="preserve"> with somebody who views you as somebody who knows law somehow, </w:t>
      </w:r>
      <w:r w:rsidR="00915960">
        <w:t>i.e.</w:t>
      </w:r>
      <w:r w:rsidR="00D96AD6">
        <w:t xml:space="preserve"> kids.</w:t>
      </w:r>
      <w:r>
        <w:t>)</w:t>
      </w:r>
    </w:p>
    <w:p w14:paraId="6EB54E49" w14:textId="77777777" w:rsidR="00414A03" w:rsidRDefault="00414A03" w:rsidP="00A10185">
      <w:pPr>
        <w:pStyle w:val="ListParagraph"/>
        <w:numPr>
          <w:ilvl w:val="0"/>
          <w:numId w:val="1"/>
        </w:numPr>
      </w:pPr>
      <w:r>
        <w:t>Marketing Law Clerk and/or Outsourced Paralegal marketing for peopl</w:t>
      </w:r>
      <w:r w:rsidR="00F9405F">
        <w:t>e who need an attorney and taking on several issues, but only putting some under contract with the attorney</w:t>
      </w:r>
      <w:r w:rsidR="0003722E">
        <w:t>.</w:t>
      </w:r>
    </w:p>
    <w:p w14:paraId="3C894560" w14:textId="654643B1" w:rsidR="00F9405F" w:rsidRDefault="00590AB3" w:rsidP="00A10185">
      <w:pPr>
        <w:pStyle w:val="ListParagraph"/>
        <w:numPr>
          <w:ilvl w:val="0"/>
          <w:numId w:val="1"/>
        </w:numPr>
      </w:pPr>
      <w:r>
        <w:t xml:space="preserve">Legal Insurance as a Corporate Benefit provided by </w:t>
      </w:r>
      <w:r w:rsidR="00B347CA">
        <w:t xml:space="preserve">Employer through </w:t>
      </w:r>
      <w:r w:rsidR="00C83C0C">
        <w:t>in-house</w:t>
      </w:r>
      <w:r w:rsidR="00B347CA">
        <w:t xml:space="preserve"> counsel.  Conflict of interest because of non-lawyer control of lawyer to provide legal services to employee</w:t>
      </w:r>
      <w:r w:rsidR="009F1F9B">
        <w:t>.</w:t>
      </w:r>
      <w:bookmarkStart w:id="0" w:name="_GoBack"/>
      <w:bookmarkEnd w:id="0"/>
    </w:p>
    <w:p w14:paraId="79373B47" w14:textId="34E5DC54" w:rsidR="002B3E30" w:rsidRDefault="002B3E30" w:rsidP="00A10185">
      <w:pPr>
        <w:pStyle w:val="ListParagraph"/>
        <w:numPr>
          <w:ilvl w:val="0"/>
          <w:numId w:val="1"/>
        </w:numPr>
      </w:pPr>
      <w:r>
        <w:t xml:space="preserve">Simple Fraudulent hanging of shingle, </w:t>
      </w:r>
      <w:r w:rsidR="00C83C0C">
        <w:t>i.e.</w:t>
      </w:r>
      <w:r>
        <w:t xml:space="preserve"> holding oneself out to be an Attorne</w:t>
      </w:r>
      <w:r w:rsidR="00447B05">
        <w:t>y.  U</w:t>
      </w:r>
      <w:r w:rsidR="00C71B47">
        <w:t>nregistered LDA</w:t>
      </w:r>
      <w:r w:rsidR="00D83A6D">
        <w:t xml:space="preserve"> doing LDA in or out of State usually concurrently UPL.  Interference with prospective Economic Advantage</w:t>
      </w:r>
      <w:r w:rsidR="00C71B47">
        <w:t xml:space="preserve"> (</w:t>
      </w:r>
      <w:r w:rsidR="00447B05">
        <w:t>Higbee).</w:t>
      </w:r>
    </w:p>
    <w:p w14:paraId="56EA16F7" w14:textId="6D1A1E4B" w:rsidR="00B63076" w:rsidRDefault="00B63076" w:rsidP="00A10185">
      <w:pPr>
        <w:pStyle w:val="ListParagraph"/>
        <w:numPr>
          <w:ilvl w:val="0"/>
          <w:numId w:val="1"/>
        </w:numPr>
      </w:pPr>
      <w:r>
        <w:t xml:space="preserve">Information v. Advice.  Best Practice is </w:t>
      </w:r>
      <w:r w:rsidR="007D568F">
        <w:t xml:space="preserve">to </w:t>
      </w:r>
      <w:r>
        <w:t xml:space="preserve">provide only Attorney written information. </w:t>
      </w:r>
      <w:r w:rsidR="00447B05">
        <w:t>(</w:t>
      </w:r>
      <w:r w:rsidR="002A276C">
        <w:t>Dacey</w:t>
      </w:r>
      <w:r w:rsidR="00447B05">
        <w:t>)</w:t>
      </w:r>
    </w:p>
    <w:p w14:paraId="6D7FEB74" w14:textId="77777777" w:rsidR="00B347CA" w:rsidRPr="0094597B" w:rsidRDefault="00B347CA" w:rsidP="00B347CA">
      <w:pPr>
        <w:rPr>
          <w:b/>
        </w:rPr>
      </w:pPr>
      <w:r w:rsidRPr="0094597B">
        <w:rPr>
          <w:b/>
        </w:rPr>
        <w:t>Not UPL:</w:t>
      </w:r>
    </w:p>
    <w:p w14:paraId="5F78A64B" w14:textId="77777777" w:rsidR="00B347CA" w:rsidRDefault="00B347CA" w:rsidP="00B347CA">
      <w:pPr>
        <w:pStyle w:val="ListParagraph"/>
        <w:numPr>
          <w:ilvl w:val="0"/>
          <w:numId w:val="2"/>
        </w:numPr>
      </w:pPr>
      <w:r>
        <w:t>Inmates representing inmates while incarcerated together</w:t>
      </w:r>
      <w:r w:rsidR="002B3E30">
        <w:t>.</w:t>
      </w:r>
    </w:p>
    <w:p w14:paraId="32906D7A" w14:textId="2DC85289" w:rsidR="00C0124A" w:rsidRDefault="006A2421" w:rsidP="00C0124A">
      <w:pPr>
        <w:pStyle w:val="ListParagraph"/>
        <w:numPr>
          <w:ilvl w:val="0"/>
          <w:numId w:val="2"/>
        </w:numPr>
      </w:pPr>
      <w:r>
        <w:t>Social Security Administration (federal</w:t>
      </w:r>
      <w:r w:rsidR="002A276C">
        <w:t xml:space="preserve"> administrative procedures act)</w:t>
      </w:r>
      <w:r w:rsidR="00D83A6D">
        <w:t xml:space="preserve"> (Sperry).</w:t>
      </w:r>
    </w:p>
    <w:p w14:paraId="69C4C02D" w14:textId="77777777" w:rsidR="00C0124A" w:rsidRDefault="00B63076" w:rsidP="00C0124A">
      <w:pPr>
        <w:pStyle w:val="ListParagraph"/>
        <w:numPr>
          <w:ilvl w:val="0"/>
          <w:numId w:val="2"/>
        </w:numPr>
      </w:pPr>
      <w:r>
        <w:t>Expert Law System = 1</w:t>
      </w:r>
      <w:r w:rsidRPr="00C0124A">
        <w:rPr>
          <w:vertAlign w:val="superscript"/>
        </w:rPr>
        <w:t>st</w:t>
      </w:r>
      <w:r>
        <w:t xml:space="preserve"> amendment protected work of literature (compare to ghost gunner 2)</w:t>
      </w:r>
      <w:r w:rsidR="00985930">
        <w:t>.</w:t>
      </w:r>
      <w:r w:rsidR="003B5637">
        <w:t xml:space="preserve">  Battle until Texas UPL Commission v. Parson</w:t>
      </w:r>
      <w:r w:rsidR="00C0124A">
        <w:t>’s Technology.</w:t>
      </w:r>
    </w:p>
    <w:p w14:paraId="3C0D7CE7" w14:textId="77777777" w:rsidR="00C0124A" w:rsidRDefault="00C0124A" w:rsidP="00C0124A">
      <w:pPr>
        <w:pStyle w:val="ListParagraph"/>
        <w:numPr>
          <w:ilvl w:val="0"/>
          <w:numId w:val="2"/>
        </w:numPr>
      </w:pPr>
      <w:r>
        <w:t xml:space="preserve">Judgment purchase using discount contingent assignment.  </w:t>
      </w:r>
    </w:p>
    <w:p w14:paraId="6C7D7BBD" w14:textId="77777777" w:rsidR="00C83C0C" w:rsidRDefault="00C83C0C" w:rsidP="00C0124A">
      <w:pPr>
        <w:pStyle w:val="ListParagraph"/>
        <w:numPr>
          <w:ilvl w:val="0"/>
          <w:numId w:val="2"/>
        </w:numPr>
      </w:pPr>
      <w:r>
        <w:t xml:space="preserve">Marketing Outsources Paralegal/Law Clerk.  Do it right.  </w:t>
      </w:r>
    </w:p>
    <w:p w14:paraId="2500E8FD" w14:textId="77777777" w:rsidR="0094597B" w:rsidRDefault="0094597B" w:rsidP="0094597B">
      <w:pPr>
        <w:rPr>
          <w:b/>
        </w:rPr>
      </w:pPr>
      <w:r w:rsidRPr="0094597B">
        <w:rPr>
          <w:b/>
        </w:rPr>
        <w:t>One Off:</w:t>
      </w:r>
    </w:p>
    <w:p w14:paraId="5393B890" w14:textId="0ECBA1FB" w:rsidR="007D568F" w:rsidRDefault="0094597B" w:rsidP="007D568F">
      <w:pPr>
        <w:pStyle w:val="ListParagraph"/>
        <w:numPr>
          <w:ilvl w:val="0"/>
          <w:numId w:val="3"/>
        </w:numPr>
      </w:pPr>
      <w:r>
        <w:t>11 USC 110 requirement that non-lawyer Bankruptcy Document Pre</w:t>
      </w:r>
      <w:r w:rsidR="00121A5B">
        <w:t>parers</w:t>
      </w:r>
      <w:r w:rsidR="00DB7E9D">
        <w:t xml:space="preserve"> not in the employ of a BK Attorney to use ONLY FEDERAL BANKRUPTC</w:t>
      </w:r>
      <w:r w:rsidR="007D568F">
        <w:t>Y PAPERWORK TO DO CLIENT INTAKE.</w:t>
      </w:r>
      <w:r w:rsidR="002A276C">
        <w:t xml:space="preserve"> Reynoso.</w:t>
      </w:r>
    </w:p>
    <w:p w14:paraId="5FEC8129" w14:textId="653D12B7" w:rsidR="00447B05" w:rsidRDefault="007D568F" w:rsidP="007D568F">
      <w:pPr>
        <w:rPr>
          <w:b/>
        </w:rPr>
      </w:pPr>
      <w:r w:rsidRPr="00C43A19">
        <w:rPr>
          <w:b/>
        </w:rPr>
        <w:t>Lecture outline written by James F. Polk</w:t>
      </w:r>
      <w:r w:rsidR="0003722E" w:rsidRPr="00C43A19">
        <w:rPr>
          <w:b/>
        </w:rPr>
        <w:t>, Executive Director NAOLDP</w:t>
      </w:r>
      <w:r w:rsidR="00915960" w:rsidRPr="00C43A19">
        <w:rPr>
          <w:b/>
        </w:rPr>
        <w:t>.</w:t>
      </w:r>
    </w:p>
    <w:p w14:paraId="7303F050" w14:textId="7EE0CBF6" w:rsidR="00447B05" w:rsidRPr="00447B05" w:rsidRDefault="00447B05" w:rsidP="007D568F">
      <w:r>
        <w:t xml:space="preserve">These are lecture notes and not a list of what is and what is not UPL.  Given different nuanced situations, a person who is usually professionally completely out of the area of UPL can commit UPL.  </w:t>
      </w:r>
    </w:p>
    <w:sectPr w:rsidR="00447B05" w:rsidRPr="0044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BAF"/>
    <w:multiLevelType w:val="hybridMultilevel"/>
    <w:tmpl w:val="4800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E7A40"/>
    <w:multiLevelType w:val="hybridMultilevel"/>
    <w:tmpl w:val="706C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D0ED0"/>
    <w:multiLevelType w:val="hybridMultilevel"/>
    <w:tmpl w:val="894C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85"/>
    <w:rsid w:val="0003722E"/>
    <w:rsid w:val="00072663"/>
    <w:rsid w:val="0011178D"/>
    <w:rsid w:val="00121A5B"/>
    <w:rsid w:val="00242FF2"/>
    <w:rsid w:val="002A276C"/>
    <w:rsid w:val="002B3E30"/>
    <w:rsid w:val="002C0B2F"/>
    <w:rsid w:val="00346D7F"/>
    <w:rsid w:val="003B5637"/>
    <w:rsid w:val="00414A03"/>
    <w:rsid w:val="00447B05"/>
    <w:rsid w:val="00541F03"/>
    <w:rsid w:val="00590AB3"/>
    <w:rsid w:val="00636280"/>
    <w:rsid w:val="006926CF"/>
    <w:rsid w:val="006A2421"/>
    <w:rsid w:val="007721D0"/>
    <w:rsid w:val="007D568F"/>
    <w:rsid w:val="00825E77"/>
    <w:rsid w:val="008C1172"/>
    <w:rsid w:val="00915960"/>
    <w:rsid w:val="0094597B"/>
    <w:rsid w:val="00985930"/>
    <w:rsid w:val="009F1F9B"/>
    <w:rsid w:val="00A10185"/>
    <w:rsid w:val="00AC72EB"/>
    <w:rsid w:val="00B347CA"/>
    <w:rsid w:val="00B454DA"/>
    <w:rsid w:val="00B63076"/>
    <w:rsid w:val="00C0124A"/>
    <w:rsid w:val="00C43A19"/>
    <w:rsid w:val="00C71B47"/>
    <w:rsid w:val="00C83C0C"/>
    <w:rsid w:val="00CB31A9"/>
    <w:rsid w:val="00D1174A"/>
    <w:rsid w:val="00D83A6D"/>
    <w:rsid w:val="00D96AD6"/>
    <w:rsid w:val="00DB7E9D"/>
    <w:rsid w:val="00F35EA1"/>
    <w:rsid w:val="00F9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0538"/>
  <w15:chartTrackingRefBased/>
  <w15:docId w15:val="{7C1FD084-3FB2-4A18-8C31-27DC7463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Polk</dc:creator>
  <cp:keywords/>
  <dc:description/>
  <cp:lastModifiedBy>James Polk</cp:lastModifiedBy>
  <cp:revision>2</cp:revision>
  <cp:lastPrinted>2019-03-21T05:18:00Z</cp:lastPrinted>
  <dcterms:created xsi:type="dcterms:W3CDTF">2019-10-01T02:50:00Z</dcterms:created>
  <dcterms:modified xsi:type="dcterms:W3CDTF">2019-10-01T02:50:00Z</dcterms:modified>
</cp:coreProperties>
</file>